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right"/>
        <w:outlineLvl w:val="0"/>
      </w:pPr>
      <w:r>
        <w:t>Приложение N 6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приказу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</w:pPr>
      <w:bookmarkStart w:id="0" w:name="P1273"/>
      <w:bookmarkEnd w:id="0"/>
      <w:r>
        <w:t>ПОРЯДОК</w:t>
      </w:r>
    </w:p>
    <w:p w:rsidR="00AA37AF" w:rsidRDefault="00AA37AF">
      <w:pPr>
        <w:pStyle w:val="ConsPlusTitle"/>
        <w:jc w:val="center"/>
      </w:pPr>
      <w:r>
        <w:t>ЗАПОЛНЕНИЯ ЗАЯВЛЕНИЯ О ПОДТВЕРЖДЕНИИ ПРАВА</w:t>
      </w:r>
    </w:p>
    <w:p w:rsidR="00AA37AF" w:rsidRDefault="00AA37AF">
      <w:pPr>
        <w:pStyle w:val="ConsPlusTitle"/>
        <w:jc w:val="center"/>
      </w:pPr>
      <w:r>
        <w:t>НАЛОГОПЛАТЕЛЬЩИКА НА ПОЛУЧЕНИЕ ИМУЩЕСТВЕННЫХ НАЛОГОВЫХ</w:t>
      </w:r>
    </w:p>
    <w:p w:rsidR="00AA37AF" w:rsidRDefault="00AA37AF">
      <w:pPr>
        <w:pStyle w:val="ConsPlusTitle"/>
        <w:jc w:val="center"/>
      </w:pPr>
      <w:r>
        <w:t>ВЫЧЕТОВ, ПРЕДУСМОТРЕННЫХ ПОДПУНКТАМИ 3 И 4 ПУНКТА 1</w:t>
      </w:r>
    </w:p>
    <w:p w:rsidR="00AA37AF" w:rsidRDefault="00AA37AF">
      <w:pPr>
        <w:pStyle w:val="ConsPlusTitle"/>
        <w:jc w:val="center"/>
      </w:pPr>
      <w:r>
        <w:t>СТАТЬИ 220 НАЛОГОВОГО КОДЕКСА РОССИЙСКОЙ ФЕДЕРАЦИИ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  <w:outlineLvl w:val="1"/>
      </w:pPr>
      <w:r>
        <w:t>I. Общие требования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1. </w:t>
      </w:r>
      <w:r>
        <w:rPr>
          <w:color w:val="0000FF"/>
        </w:rPr>
        <w:t>Заявление</w:t>
      </w:r>
      <w:r>
        <w:t xml:space="preserve"> о подтверждении права налогоплательщика на получение имущественных налоговых вычетов, предусмотренных </w:t>
      </w:r>
      <w:r>
        <w:rPr>
          <w:color w:val="0000FF"/>
        </w:rPr>
        <w:t>подпунктами 3</w:t>
      </w:r>
      <w:r>
        <w:t xml:space="preserve"> и </w:t>
      </w:r>
      <w:r>
        <w:rPr>
          <w:color w:val="0000FF"/>
        </w:rPr>
        <w:t>4 пункта 1 статьи 220</w:t>
      </w:r>
      <w:r>
        <w:t xml:space="preserve"> Налогового кодекса Российской Федерации (далее соответственно - Заявление, Кодекс) на бумажном носителе заполняется от руки либо распечатывается на принтере с использованием чернил синего или черного цвета. Двусторонняя печать </w:t>
      </w:r>
      <w:r>
        <w:rPr>
          <w:color w:val="0000FF"/>
        </w:rPr>
        <w:t>Заявления</w:t>
      </w:r>
      <w:r>
        <w:t xml:space="preserve"> на бумажном носителе не допускается.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2. </w:t>
      </w:r>
      <w:r>
        <w:rPr>
          <w:color w:val="0000FF"/>
        </w:rPr>
        <w:t>Заявление</w:t>
      </w:r>
      <w:r>
        <w:t xml:space="preserve"> может заполняться с использованием программного обеспечения, предусматривающего при распечатывании </w:t>
      </w:r>
      <w:r>
        <w:rPr>
          <w:color w:val="0000FF"/>
        </w:rPr>
        <w:t>Заявления</w:t>
      </w:r>
      <w:r>
        <w:t xml:space="preserve"> вывод двумерного </w:t>
      </w:r>
      <w:proofErr w:type="spellStart"/>
      <w:r>
        <w:t>штрихкода</w:t>
      </w:r>
      <w:proofErr w:type="spellEnd"/>
      <w:r>
        <w:t>, либо через личный кабинет налогоплательщика в электронной форме.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3. Наличие исправлений в </w:t>
      </w:r>
      <w:r>
        <w:rPr>
          <w:color w:val="0000FF"/>
        </w:rPr>
        <w:t>Заявлении</w:t>
      </w:r>
      <w:r>
        <w:t xml:space="preserve"> не допускается.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4. Не допускается деформация штрих-кодов и утрата сведений на листах </w:t>
      </w:r>
      <w:r>
        <w:rPr>
          <w:color w:val="0000FF"/>
        </w:rPr>
        <w:t>Заявления</w:t>
      </w:r>
      <w:r>
        <w:t xml:space="preserve"> при использовании для скрепления листов </w:t>
      </w:r>
      <w:r>
        <w:rPr>
          <w:color w:val="0000FF"/>
        </w:rPr>
        <w:t>Заявления</w:t>
      </w:r>
      <w:r>
        <w:t xml:space="preserve"> механических канцелярских средств.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5. При заполнении </w:t>
      </w:r>
      <w:r>
        <w:rPr>
          <w:color w:val="0000FF"/>
        </w:rPr>
        <w:t>Заявления</w:t>
      </w:r>
      <w:r>
        <w:t xml:space="preserve"> используются значения показателей из платежных и иных документов, имеющихся в распоряжении налогоплательщика, а также из произведенных на основании указанных документов расчетов.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6. Каждому показателю соответствует одно поле в </w:t>
      </w:r>
      <w:r>
        <w:rPr>
          <w:color w:val="0000FF"/>
        </w:rPr>
        <w:t>Заявлении</w:t>
      </w:r>
      <w:r>
        <w:t>, состоящее из определенного количества ячеек. Каждый показатель записывается в одном поле.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Исключение составляют показатели, единицей измерения которых являются денежные единицы или значением которых является дата.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Показателям, выраженным в денежных единицах, соответствуют два поля, разделенные знаком "." ("точка"). Первое поле соответствует значению показателя, состоящему из целых денежных единиц, во втором - из части соответствующей денежной единицы.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Для указания даты используются по порядку три поля: день (поле из двух ячеек), месяц (поле из двух ячеек) и год (поле из четырех ячеек), разделенные знаком "."("точка").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7. Все стоимостные показатели указываются в </w:t>
      </w:r>
      <w:r>
        <w:rPr>
          <w:color w:val="0000FF"/>
        </w:rPr>
        <w:t>Заявлении</w:t>
      </w:r>
      <w:r>
        <w:t xml:space="preserve"> в рублях и копейках.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8. Текстовые поля </w:t>
      </w:r>
      <w:r>
        <w:rPr>
          <w:color w:val="0000FF"/>
        </w:rPr>
        <w:t>Заявления</w:t>
      </w:r>
      <w:r>
        <w:t xml:space="preserve"> заполняются слева направо, начиная с крайней левой ячейки либо с левого края поля, отведенного для записи значения показателя.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9. В верхней части каждой заполняемой страницы </w:t>
      </w:r>
      <w:r>
        <w:rPr>
          <w:color w:val="0000FF"/>
        </w:rPr>
        <w:t>Заявления</w:t>
      </w:r>
      <w:r>
        <w:t xml:space="preserve"> проставляются идентификационный номер налогоплательщика (далее - ИНН), а также фамилия и инициалы имени и отчества (при наличии) налогоплательщика заглавными буквами.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Физическое лицо вправе не указывать свой ИНН при условии указания им на титульном листе номера записи единого федерального информационного регистра, содержащего сведения о </w:t>
      </w:r>
      <w:r>
        <w:lastRenderedPageBreak/>
        <w:t xml:space="preserve">населении Российской Федерации, полученного в соответствии с Федеральным </w:t>
      </w:r>
      <w:r>
        <w:rPr>
          <w:color w:val="0000FF"/>
        </w:rPr>
        <w:t>законом</w:t>
      </w:r>
      <w:r>
        <w:t xml:space="preserve"> от 08.06.2020 N 168-ФЗ "О едином федеральном информационном регистре, содержащем сведения о населении Российской Федерации" (далее - номер записи ЕРН), или персональных данных (даты рождения физического лица и сведений о документе, удостоверяющем личность).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10. В нижней части каждой заполняемой страницы </w:t>
      </w:r>
      <w:r>
        <w:rPr>
          <w:color w:val="0000FF"/>
        </w:rPr>
        <w:t>Заявления</w:t>
      </w:r>
      <w:r>
        <w:t xml:space="preserve"> (за исключением титульного листа) в поле "Достоверность и полноту сведений, указанных на настоящей странице, подтверждаю" проставляется подпись налогоплательщика (представителя налогоплательщика), а также дата подписания.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11. Заполнение </w:t>
      </w:r>
      <w:r>
        <w:rPr>
          <w:color w:val="0000FF"/>
        </w:rPr>
        <w:t>Заявления</w:t>
      </w:r>
      <w:r>
        <w:t xml:space="preserve"> без использования программного обеспечения осуществляется с учетом нижеследующего.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11.1. Заполнение текстовых полей </w:t>
      </w:r>
      <w:r>
        <w:rPr>
          <w:color w:val="0000FF"/>
        </w:rPr>
        <w:t>Заявления</w:t>
      </w:r>
      <w:r>
        <w:t xml:space="preserve"> осуществляется заглавными печатными символами слева направо.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11.2. В случае отсутствия какого-либо показателя во всех ячейках соответствующего поля проставляется прочерк.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11.3. В случае если для указания какого-либо показателя не требуется заполнения всех ячеек соответствующего поля, в незаполненных ячейках в правой части поля проставляется прочерк.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12. Заполнение и представление </w:t>
      </w:r>
      <w:r>
        <w:rPr>
          <w:color w:val="0000FF"/>
        </w:rPr>
        <w:t>Заявления</w:t>
      </w:r>
      <w:r>
        <w:t>, подготовленного с использованием программного обеспечения, осуществляется с учетом нижеследующего.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12.1. Значения числовых показателей выравниваются по правому (последнему) знакоместу.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12.2. При распечатке на принтере допускается отсутствие обрамления ячеек и прочерков для незаполненных ячеек. Печать знаков должна выполняться шрифтом </w:t>
      </w:r>
      <w:proofErr w:type="spellStart"/>
      <w:r>
        <w:t>Courier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высотой 16 - 18 пунктов.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13. После заполнения и комплектования </w:t>
      </w:r>
      <w:r>
        <w:rPr>
          <w:color w:val="0000FF"/>
        </w:rPr>
        <w:t>Заявления</w:t>
      </w:r>
      <w:r>
        <w:t xml:space="preserve"> налогоплательщику необходимо проставить сквозную нумерацию заполненных страниц в поле "Стр.".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Показатель номера страницы (поле "Стр."), имеющий три ячейки, записывается, например, для первой страницы следующим образом: "001".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  <w:outlineLvl w:val="1"/>
      </w:pPr>
      <w:r>
        <w:t>II. Содержание Заявления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14. </w:t>
      </w:r>
      <w:r>
        <w:rPr>
          <w:color w:val="0000FF"/>
        </w:rPr>
        <w:t>Заявление</w:t>
      </w:r>
      <w:r>
        <w:t xml:space="preserve"> состоит из титульного </w:t>
      </w:r>
      <w:r>
        <w:rPr>
          <w:color w:val="0000FF"/>
        </w:rPr>
        <w:t>листа</w:t>
      </w:r>
      <w:r>
        <w:t xml:space="preserve">, </w:t>
      </w:r>
      <w:r>
        <w:rPr>
          <w:color w:val="0000FF"/>
        </w:rPr>
        <w:t>раздела 1</w:t>
      </w:r>
      <w:r>
        <w:t xml:space="preserve"> "Сведения об объекте", </w:t>
      </w:r>
      <w:r>
        <w:rPr>
          <w:color w:val="0000FF"/>
        </w:rPr>
        <w:t>раздела 2</w:t>
      </w:r>
      <w:r>
        <w:t xml:space="preserve"> "Сведения о работодателе и суммах имущественного налогового вычета".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Титульный </w:t>
      </w:r>
      <w:r>
        <w:rPr>
          <w:color w:val="0000FF"/>
        </w:rPr>
        <w:t>лист</w:t>
      </w:r>
      <w:r>
        <w:t xml:space="preserve"> Заявления содержит общие сведения о налогоплательщике.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rPr>
          <w:color w:val="0000FF"/>
        </w:rPr>
        <w:t>Раздел 1</w:t>
      </w:r>
      <w:r>
        <w:t xml:space="preserve"> Заявления (далее - Раздел 1) содержит сведения об объектах (жилом доме, квартире, комнате или доле (долях) в них, земельном участке, предоставленном для индивидуального жилищного строительства, земельном участке, на котором расположен приобретаемый жилой дом, или доле (долях) в них (далее - объект), по расходам на приобретение (новое строительство) которых налогоплательщик планирует получить имущественные налоговые вычеты, и суммах таких расходов.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rPr>
          <w:color w:val="0000FF"/>
        </w:rPr>
        <w:t>Раздел 2</w:t>
      </w:r>
      <w:r>
        <w:t xml:space="preserve"> Заявления (далее - Раздел 2) содержит сведения о работодателях, у которых налогоплательщик планирует получить имущественные налоговые вычеты, и суммах таких вычетов.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  <w:outlineLvl w:val="1"/>
      </w:pPr>
      <w:r>
        <w:t>III. Заполнение титульного листа Заявления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15. Титульный </w:t>
      </w:r>
      <w:r>
        <w:rPr>
          <w:color w:val="0000FF"/>
        </w:rPr>
        <w:t>лист</w:t>
      </w:r>
      <w:r>
        <w:t xml:space="preserve"> Заявления заполняется налогоплательщиком, кроме </w:t>
      </w:r>
      <w:r>
        <w:rPr>
          <w:color w:val="0000FF"/>
        </w:rPr>
        <w:t>раздела</w:t>
      </w:r>
      <w:r>
        <w:t xml:space="preserve"> "Заполняется работником налогового органа".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16. При заполнении титульного </w:t>
      </w:r>
      <w:r>
        <w:rPr>
          <w:color w:val="0000FF"/>
        </w:rPr>
        <w:t>листа</w:t>
      </w:r>
      <w:r>
        <w:t xml:space="preserve"> указываются: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1) в </w:t>
      </w:r>
      <w:r>
        <w:rPr>
          <w:color w:val="0000FF"/>
        </w:rPr>
        <w:t>строке</w:t>
      </w:r>
      <w:r>
        <w:t xml:space="preserve"> "Представляется в налоговый орган (код)" - код налогового органа, в который представляется </w:t>
      </w:r>
      <w:r>
        <w:rPr>
          <w:color w:val="0000FF"/>
        </w:rPr>
        <w:t>Заявление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2) в </w:t>
      </w:r>
      <w:r>
        <w:rPr>
          <w:color w:val="0000FF"/>
        </w:rPr>
        <w:t>строке</w:t>
      </w:r>
      <w:r>
        <w:t xml:space="preserve"> "Сведения о налогоплательщике":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- фамилия, имя, отчество (здесь и далее отчество указывается при наличии) налогоплательщика полностью, без сокращений, в соответствии с документом, удостоверяющим личность налогоплательщика.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Для иностранных физических лиц допускается при написании фамилии, имени и отчества использование букв латинского алфавита;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- дата рождения налогоплательщика (цифрами день, месяц, год в формате ДД.ММ.ГГГГ) в соответствии с записью в документе, удостоверяющем личность налогоплательщика. Дата рождения налогоплательщика может не указываться, если налогоплательщик указывает в </w:t>
      </w:r>
      <w:r>
        <w:rPr>
          <w:color w:val="0000FF"/>
        </w:rPr>
        <w:t>Заявлении</w:t>
      </w:r>
      <w:r>
        <w:t xml:space="preserve"> свой ИНН или номер записи ЕРН;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3) в </w:t>
      </w:r>
      <w:r>
        <w:rPr>
          <w:color w:val="0000FF"/>
        </w:rPr>
        <w:t>строке</w:t>
      </w:r>
      <w:r>
        <w:t xml:space="preserve"> "Сведения о документе, удостоверяющем личность":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- код вида документа в соответствии с </w:t>
      </w:r>
      <w:r>
        <w:rPr>
          <w:color w:val="0000FF"/>
        </w:rPr>
        <w:t>приложением N 1</w:t>
      </w:r>
      <w:r>
        <w:t xml:space="preserve"> к настоящему Порядку;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- серия и номер документа, удостоверяющего личность налогоплательщика, знак "N" не проставляется, серия и номер документа разделяются знаком " " ("пробел");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- дата выдачи документа, удостоверяющего личность налогоплательщика (цифрами день, месяц, год в формате ДД.ММ.ГГГГ).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Сведения о документе, удостоверяющем личность налогоплательщика, могут не указываться, если налогоплательщик указывает в </w:t>
      </w:r>
      <w:r>
        <w:rPr>
          <w:color w:val="0000FF"/>
        </w:rPr>
        <w:t>Заявлении</w:t>
      </w:r>
      <w:r>
        <w:t xml:space="preserve"> свой ИНН или номер записи ЕРН;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4) номер записи ЕРН;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5) в </w:t>
      </w:r>
      <w:r>
        <w:rPr>
          <w:color w:val="0000FF"/>
        </w:rPr>
        <w:t>строке</w:t>
      </w:r>
      <w:r>
        <w:t xml:space="preserve"> "Номер контактного телефона" указывается номер телефона налогоплательщика или его представителя с телефонным кодом страны (для физических лиц, проживающих за пределами Российской Федерации) и иными телефонными кодами, требующимися для обеспечения телефонной связи. Номер телефона указывается следующим образом: телефонный код страны, иной телефонный код, требующийся для обеспечения телефонной связи, номер;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>6) год, за который заявляется право на получение имущественных налоговых вычетов - текущий налоговый период (календарный год);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7) количество страниц, на которых составлено </w:t>
      </w:r>
      <w:r>
        <w:rPr>
          <w:color w:val="0000FF"/>
        </w:rPr>
        <w:t>Заявление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8) количество листов подтверждающих документов или их копий, приложенных к </w:t>
      </w:r>
      <w:r>
        <w:rPr>
          <w:color w:val="0000FF"/>
        </w:rPr>
        <w:t>Заявлению</w:t>
      </w:r>
      <w:r>
        <w:t xml:space="preserve">, включая копию документа, подтверждающего полномочия представителя налогоплательщика на подписание </w:t>
      </w:r>
      <w:r>
        <w:rPr>
          <w:color w:val="0000FF"/>
        </w:rPr>
        <w:t>Заявления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9) в </w:t>
      </w:r>
      <w:r>
        <w:rPr>
          <w:color w:val="0000FF"/>
        </w:rPr>
        <w:t>разделе</w:t>
      </w:r>
      <w:r>
        <w:t xml:space="preserve"> титульного листа "Достоверность и полноту сведений, указанных в настоящем заявлении, подтверждаю" необходимые сведения заполняются следующим образом: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если</w:t>
      </w:r>
      <w:proofErr w:type="gramEnd"/>
      <w:r>
        <w:t xml:space="preserve"> достоверность и полноту сведений подтверждает сам налогоплательщик, в поле, </w:t>
      </w:r>
      <w:r>
        <w:lastRenderedPageBreak/>
        <w:t>состоящем из одной ячейки, проставляется "1"; если достоверность и полноту сведений подтверждает представитель налогоплательщика - "2";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если</w:t>
      </w:r>
      <w:proofErr w:type="gramEnd"/>
      <w:r>
        <w:t xml:space="preserve"> достоверность и полноту сведений подтверждает сам налогоплательщик, в месте, отведенном для подписи, проставляется его личная подпись, а также дата подписания </w:t>
      </w:r>
      <w:r>
        <w:rPr>
          <w:color w:val="0000FF"/>
        </w:rPr>
        <w:t>Заявления</w:t>
      </w:r>
      <w:r>
        <w:t xml:space="preserve"> (цифрами день, месяц, год в формате ДД.ММ.ГГГГ);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если</w:t>
      </w:r>
      <w:proofErr w:type="gramEnd"/>
      <w:r>
        <w:t xml:space="preserve"> достоверность и полноту сведений подтверждает представитель налогоплательщика, в поле "(фамилия, имя, отчество представителя налогоплательщика)" указываются фамилия, имя, отчество представителя налогоплательщика в соответствии с документом, удостоверяющим личность, проставляются личная подпись представителя налогоплательщика и дата подписания (цифрами день, месяц, год в формате ДД.ММ.ГГГГ);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</w:t>
      </w:r>
      <w:r>
        <w:t xml:space="preserve"> "Наименование и реквизиты документа, подтверждающего полномочия представителя налогоплательщика" указываются наименование и реквизиты документа, подтверждающего полномочия представителя налогоплательщика.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Для доверенности, совершенной в форме электронного документа в соответствии с положениями </w:t>
      </w:r>
      <w:r>
        <w:rPr>
          <w:color w:val="0000FF"/>
        </w:rPr>
        <w:t>пункта 3 статьи 29</w:t>
      </w:r>
      <w:r>
        <w:t xml:space="preserve"> Кодекса, указывается GUID доверенности;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при</w:t>
      </w:r>
      <w:proofErr w:type="gramEnd"/>
      <w:r>
        <w:t xml:space="preserve"> заполнении </w:t>
      </w:r>
      <w:r>
        <w:rPr>
          <w:color w:val="0000FF"/>
        </w:rPr>
        <w:t>Заявления</w:t>
      </w:r>
      <w:r>
        <w:t xml:space="preserve"> налогоплательщиком в электронной форме через личный кабинет налогоплательщика подпись и дата подписания </w:t>
      </w:r>
      <w:r>
        <w:rPr>
          <w:color w:val="0000FF"/>
        </w:rPr>
        <w:t>Заявления</w:t>
      </w:r>
      <w:r>
        <w:t xml:space="preserve"> не проставляются;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раздел</w:t>
      </w:r>
      <w:proofErr w:type="gramEnd"/>
      <w:r>
        <w:t xml:space="preserve"> титульного листа "Заполняется работником налогового органа" содержит сведения о представлении </w:t>
      </w:r>
      <w:r>
        <w:rPr>
          <w:color w:val="0000FF"/>
        </w:rPr>
        <w:t>Заявления</w:t>
      </w:r>
      <w:r>
        <w:t xml:space="preserve">: коде способа представления </w:t>
      </w:r>
      <w:r>
        <w:rPr>
          <w:color w:val="0000FF"/>
        </w:rPr>
        <w:t>Заявления</w:t>
      </w:r>
      <w:r>
        <w:t xml:space="preserve">, количестве страниц </w:t>
      </w:r>
      <w:r>
        <w:rPr>
          <w:color w:val="0000FF"/>
        </w:rPr>
        <w:t>Заявления</w:t>
      </w:r>
      <w:r>
        <w:t xml:space="preserve">, количестве листов подтверждающих документов или их копий, приложенных к </w:t>
      </w:r>
      <w:r>
        <w:rPr>
          <w:color w:val="0000FF"/>
        </w:rPr>
        <w:t>Заявлению</w:t>
      </w:r>
      <w:r>
        <w:t xml:space="preserve">, дате его представления, фамилии и инициалах имени и отчества работника налогового органа, принявшего </w:t>
      </w:r>
      <w:r>
        <w:rPr>
          <w:color w:val="0000FF"/>
        </w:rPr>
        <w:t>Заявление</w:t>
      </w:r>
      <w:r>
        <w:t>, его подпись.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  <w:outlineLvl w:val="1"/>
      </w:pPr>
      <w:r>
        <w:t>IV. Заполнение Раздела 1 "Сведения об объекте" Заявления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17. </w:t>
      </w:r>
      <w:r>
        <w:rPr>
          <w:color w:val="0000FF"/>
        </w:rPr>
        <w:t>Раздел 1</w:t>
      </w:r>
      <w:r>
        <w:t xml:space="preserve"> содержит сведения об объекте, в отношении которого налогоплательщик планирует получить имущественные налоговые вычеты, предусмотренные </w:t>
      </w:r>
      <w:r>
        <w:rPr>
          <w:color w:val="0000FF"/>
        </w:rPr>
        <w:t>подпунктами 3</w:t>
      </w:r>
      <w:r>
        <w:t xml:space="preserve"> и (или) </w:t>
      </w:r>
      <w:r>
        <w:rPr>
          <w:color w:val="0000FF"/>
        </w:rPr>
        <w:t>4 пункта 1 статьи 220</w:t>
      </w:r>
      <w:r>
        <w:t xml:space="preserve"> Кодекса, и о суммах расходов на новое строительство или приобретение такого объекта.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18. В </w:t>
      </w:r>
      <w:r>
        <w:rPr>
          <w:color w:val="0000FF"/>
        </w:rPr>
        <w:t>строках 010</w:t>
      </w:r>
      <w:r>
        <w:t xml:space="preserve"> - </w:t>
      </w:r>
      <w:r>
        <w:rPr>
          <w:color w:val="0000FF"/>
        </w:rPr>
        <w:t>050 Раздела 1</w:t>
      </w:r>
      <w:r>
        <w:t xml:space="preserve"> указываются сведения о каждом факте приобретения (нового строительства) объекта, в отношении которого налогоплательщик планирует получать имущественные налоговые вычеты: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010</w:t>
      </w:r>
      <w:r>
        <w:t xml:space="preserve"> - код наименования объекта в соответствии с </w:t>
      </w:r>
      <w:r>
        <w:rPr>
          <w:color w:val="0000FF"/>
        </w:rPr>
        <w:t>приложением N 2</w:t>
      </w:r>
      <w:r>
        <w:t xml:space="preserve"> к настоящему Порядку;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020</w:t>
      </w:r>
      <w:r>
        <w:t xml:space="preserve"> - код признака налогоплательщика в соответствии с </w:t>
      </w:r>
      <w:r>
        <w:rPr>
          <w:color w:val="0000FF"/>
        </w:rPr>
        <w:t>приложением N 3</w:t>
      </w:r>
      <w:r>
        <w:t xml:space="preserve"> к настоящему Порядку;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020</w:t>
      </w:r>
      <w:r>
        <w:t xml:space="preserve"> - код признака налогоплательщика в соответствии с </w:t>
      </w:r>
      <w:r>
        <w:rPr>
          <w:color w:val="0000FF"/>
        </w:rPr>
        <w:t>приложением N 3</w:t>
      </w:r>
      <w:r>
        <w:t xml:space="preserve"> к настоящему Порядку;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030</w:t>
      </w:r>
      <w:r>
        <w:t xml:space="preserve"> - способ приобретения жилого дома: "1" - новое строительство жилого дома, "2" - приобретение жилого дома. </w:t>
      </w:r>
      <w:r>
        <w:rPr>
          <w:color w:val="0000FF"/>
        </w:rPr>
        <w:t>Строка 030</w:t>
      </w:r>
      <w:r>
        <w:t xml:space="preserve"> заполняется только в случае, если в </w:t>
      </w:r>
      <w:r>
        <w:rPr>
          <w:color w:val="0000FF"/>
        </w:rPr>
        <w:t>строке 010</w:t>
      </w:r>
      <w:r>
        <w:t xml:space="preserve"> указан код наименования объекта "1";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032</w:t>
      </w:r>
      <w:r>
        <w:t xml:space="preserve"> - кадастровый номер объекта;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033</w:t>
      </w:r>
      <w:r>
        <w:t xml:space="preserve"> - сведения о местонахождении объекта. </w:t>
      </w:r>
      <w:r>
        <w:rPr>
          <w:color w:val="0000FF"/>
        </w:rPr>
        <w:t>Строка 033</w:t>
      </w:r>
      <w:r>
        <w:t xml:space="preserve"> может не заполняться при </w:t>
      </w:r>
      <w:r>
        <w:lastRenderedPageBreak/>
        <w:t xml:space="preserve">заполнении </w:t>
      </w:r>
      <w:r>
        <w:rPr>
          <w:color w:val="0000FF"/>
        </w:rPr>
        <w:t>строки 032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040</w:t>
      </w:r>
      <w:r>
        <w:t xml:space="preserve"> - общая сумма фактически произведенных налогоплательщиком расходов на новое строительство или приобретение данного объекта;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050</w:t>
      </w:r>
      <w:r>
        <w:t xml:space="preserve"> - общая сумма фактически уплаченных налогоплательщиком процентов по целевым займам (кредитам), направленным на новое строительство или приобретение данного объекта, а также на погашение процентов по кредитам (займам), полученным в целях рефинансирования (</w:t>
      </w:r>
      <w:proofErr w:type="spellStart"/>
      <w:r>
        <w:t>перекредитования</w:t>
      </w:r>
      <w:proofErr w:type="spellEnd"/>
      <w:r>
        <w:t>) кредитов на новое строительство либо приобретение данного объекта.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19. В случае если налогоплательщик планирует получить имущественные налоговые вычеты по расходам на приобретение (новое строительство) нескольких объектов, то заполняется необходимое количество </w:t>
      </w:r>
      <w:r>
        <w:rPr>
          <w:color w:val="0000FF"/>
        </w:rPr>
        <w:t>Разделов 1</w:t>
      </w:r>
      <w:r>
        <w:t>, содержащих сведения по каждому такому объекту.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  <w:outlineLvl w:val="1"/>
      </w:pPr>
      <w:r>
        <w:t>V. Заполнение Раздела 2 "Сведения о работодателе и суммах</w:t>
      </w:r>
    </w:p>
    <w:p w:rsidR="00AA37AF" w:rsidRDefault="00AA37AF">
      <w:pPr>
        <w:pStyle w:val="ConsPlusTitle"/>
        <w:jc w:val="center"/>
      </w:pPr>
      <w:proofErr w:type="gramStart"/>
      <w:r>
        <w:t>имущественного</w:t>
      </w:r>
      <w:proofErr w:type="gramEnd"/>
      <w:r>
        <w:t xml:space="preserve"> налогового вычета" Заявления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 xml:space="preserve">20. </w:t>
      </w:r>
      <w:r>
        <w:rPr>
          <w:color w:val="0000FF"/>
        </w:rPr>
        <w:t>Раздел 2</w:t>
      </w:r>
      <w:r>
        <w:t xml:space="preserve"> содержит сведения о работодателях, у которых налогоплательщик планирует получать имущественные налоговые вычеты, и суммах таких вычетов применительно к каждому работодателю.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21. В </w:t>
      </w:r>
      <w:r>
        <w:rPr>
          <w:color w:val="0000FF"/>
        </w:rPr>
        <w:t>Разделе 2</w:t>
      </w:r>
      <w:r>
        <w:t xml:space="preserve"> указываются: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060</w:t>
      </w:r>
      <w:r>
        <w:t xml:space="preserve"> - полное наименование работодателя (налогового агента) - организации либо фамилия, имя, отчество индивидуального предпринимателя;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070</w:t>
      </w:r>
      <w:r>
        <w:t xml:space="preserve"> - ИНН организации либо индивидуального предпринимателя;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080</w:t>
      </w:r>
      <w:r>
        <w:t xml:space="preserve"> - код причины постановки на налоговый учет организации;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090</w:t>
      </w:r>
      <w:r>
        <w:t xml:space="preserve"> - сумма имущественного налогового вычета, планируемая к получению у данного работодателя, в части фактически произведенных налогоплательщиком расходов на приобретение (новое строительство) объекта (объектов), указанного в </w:t>
      </w:r>
      <w:r>
        <w:rPr>
          <w:color w:val="0000FF"/>
        </w:rPr>
        <w:t>Разделе 1</w:t>
      </w:r>
      <w:r>
        <w:t>;</w:t>
      </w:r>
    </w:p>
    <w:p w:rsidR="00AA37AF" w:rsidRDefault="00AA37AF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r>
        <w:rPr>
          <w:color w:val="0000FF"/>
        </w:rPr>
        <w:t>строке 100</w:t>
      </w:r>
      <w:r>
        <w:t xml:space="preserve"> - сумма имущественного налогового вычета, планируемая к получению у данного работодателя, в части фактически уплаченных налогоплательщиком процентов по целевым займам (кредитам), направленным на приобретение (новое строительство) одного из объектов, указанных в </w:t>
      </w:r>
      <w:r>
        <w:rPr>
          <w:color w:val="0000FF"/>
        </w:rPr>
        <w:t>Разделе 1</w:t>
      </w:r>
      <w:r>
        <w:t>, а также на погашение процентов по кредитам (займам), полученным в целях рефинансирования (</w:t>
      </w:r>
      <w:proofErr w:type="spellStart"/>
      <w:r>
        <w:t>перекредитования</w:t>
      </w:r>
      <w:proofErr w:type="spellEnd"/>
      <w:r>
        <w:t xml:space="preserve">) кредитов на новое строительство либо приобретение одного из объектов, указанных в </w:t>
      </w:r>
      <w:r>
        <w:rPr>
          <w:color w:val="0000FF"/>
        </w:rPr>
        <w:t>Разделе 1</w:t>
      </w:r>
      <w:r>
        <w:t>.</w:t>
      </w:r>
    </w:p>
    <w:p w:rsidR="00AA37AF" w:rsidRDefault="00AA37AF">
      <w:pPr>
        <w:pStyle w:val="ConsPlusNormal"/>
        <w:spacing w:before="220"/>
        <w:ind w:firstLine="540"/>
        <w:jc w:val="both"/>
      </w:pPr>
      <w:r>
        <w:t xml:space="preserve">22. В случае если налогоплательщик планирует получить имущественные налоговые вычеты у нескольких (разных) работодателей, заполняется необходимое количество </w:t>
      </w:r>
      <w:r>
        <w:rPr>
          <w:color w:val="0000FF"/>
        </w:rPr>
        <w:t>Разделов 2</w:t>
      </w:r>
      <w:r>
        <w:t>, содержащих сведения о каждом таком работодателе и соответствующих суммах имущественных налоговых вычетов.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  <w:bookmarkStart w:id="1" w:name="_GoBack"/>
      <w:bookmarkEnd w:id="1"/>
    </w:p>
    <w:sectPr w:rsidR="00AA37A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1A45BF"/>
    <w:rsid w:val="00303BA3"/>
    <w:rsid w:val="00467187"/>
    <w:rsid w:val="008F6846"/>
    <w:rsid w:val="009D0BA8"/>
    <w:rsid w:val="00A570B7"/>
    <w:rsid w:val="00AA37AF"/>
    <w:rsid w:val="00AD53FC"/>
    <w:rsid w:val="00D66F8F"/>
    <w:rsid w:val="00DC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2024-12-16T13:46:00Z</dcterms:created>
  <dcterms:modified xsi:type="dcterms:W3CDTF">2024-12-16T13:57:00Z</dcterms:modified>
</cp:coreProperties>
</file>